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8BD67" w14:textId="3185AE66" w:rsidR="001C21A0" w:rsidRPr="00ED53E7" w:rsidRDefault="001C21A0" w:rsidP="001C21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r w:rsidRPr="00ED53E7">
        <w:rPr>
          <w:rFonts w:ascii="Times New Roman" w:eastAsia="Calibri" w:hAnsi="Times New Roman" w:cs="Times New Roman"/>
          <w:b/>
          <w:sz w:val="30"/>
          <w:szCs w:val="30"/>
        </w:rPr>
        <w:t xml:space="preserve">UN </w:t>
      </w:r>
      <w:r w:rsidR="00D53CCF">
        <w:rPr>
          <w:rFonts w:ascii="Times New Roman" w:eastAsia="Calibri" w:hAnsi="Times New Roman" w:cs="Times New Roman"/>
          <w:b/>
          <w:sz w:val="30"/>
          <w:szCs w:val="30"/>
        </w:rPr>
        <w:t>AGENT DE GESTION FINANCIERE</w:t>
      </w:r>
      <w:r w:rsidRPr="00ED53E7">
        <w:rPr>
          <w:rFonts w:ascii="Times New Roman" w:eastAsia="Calibri" w:hAnsi="Times New Roman" w:cs="Times New Roman"/>
          <w:b/>
          <w:sz w:val="30"/>
          <w:szCs w:val="30"/>
        </w:rPr>
        <w:t xml:space="preserve"> (H/F)</w:t>
      </w:r>
    </w:p>
    <w:p w14:paraId="32E6DDCD" w14:textId="00758692" w:rsidR="001C21A0" w:rsidRDefault="001C21A0" w:rsidP="00B413F9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14:paraId="37B851F3" w14:textId="352CB8FC" w:rsidR="00594357" w:rsidRDefault="00594357" w:rsidP="00B413F9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14:paraId="0FC17B75" w14:textId="0CA9FE2A" w:rsidR="00594357" w:rsidRDefault="00594357" w:rsidP="00B413F9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14:paraId="70884FBF" w14:textId="77777777" w:rsidR="00594357" w:rsidRPr="00ED53E7" w:rsidRDefault="00594357" w:rsidP="00B413F9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14:paraId="4068EBA1" w14:textId="77777777" w:rsidR="00D53CCF" w:rsidRPr="00D53CCF" w:rsidRDefault="00D53CCF" w:rsidP="00D53CCF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53CCF">
        <w:rPr>
          <w:rFonts w:ascii="Times New Roman" w:hAnsi="Times New Roman" w:cs="Times New Roman"/>
          <w:iCs/>
          <w:sz w:val="24"/>
          <w:szCs w:val="24"/>
        </w:rPr>
        <w:t>Sous l’autorité du Chef du Service Finances, vous serez chargé(e) d’assurer le traitement comptable des dépenses et des recettes courantes des différents budgets de la collectivité.</w:t>
      </w:r>
    </w:p>
    <w:p w14:paraId="255E2551" w14:textId="51C8BA15" w:rsidR="00594357" w:rsidRPr="00D53CCF" w:rsidRDefault="00D53CCF" w:rsidP="00D53CCF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53CCF">
        <w:rPr>
          <w:rFonts w:ascii="Times New Roman" w:hAnsi="Times New Roman" w:cs="Times New Roman"/>
          <w:iCs/>
          <w:sz w:val="24"/>
          <w:szCs w:val="24"/>
        </w:rPr>
        <w:t>Vous veillerez à la bonne application des procédures administratives et comptables en vigueur, dans le respect des règles de la comptabilité publique.</w:t>
      </w:r>
    </w:p>
    <w:p w14:paraId="1C97A135" w14:textId="77777777" w:rsidR="00D53CCF" w:rsidRPr="00D53CCF" w:rsidRDefault="00D53CCF" w:rsidP="00D53CCF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1D382E1" w14:textId="77777777" w:rsidR="00594357" w:rsidRPr="00D53CCF" w:rsidRDefault="00594357" w:rsidP="00AD48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34AF2F" w14:textId="5E11B2FD" w:rsidR="007101C9" w:rsidRPr="00D53CCF" w:rsidRDefault="007101C9" w:rsidP="00463FC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3CCF">
        <w:rPr>
          <w:rFonts w:ascii="Times New Roman" w:hAnsi="Times New Roman" w:cs="Times New Roman"/>
          <w:b/>
          <w:sz w:val="24"/>
          <w:szCs w:val="24"/>
          <w:u w:val="single"/>
        </w:rPr>
        <w:t>Missions :</w:t>
      </w:r>
    </w:p>
    <w:p w14:paraId="680C8859" w14:textId="77777777" w:rsidR="00594357" w:rsidRPr="00D53CCF" w:rsidRDefault="00594357" w:rsidP="00463FC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42EA22A" w14:textId="77777777" w:rsidR="00D53CCF" w:rsidRPr="00D53CCF" w:rsidRDefault="00D53CCF" w:rsidP="00D53CCF">
      <w:pPr>
        <w:spacing w:after="0" w:line="240" w:lineRule="auto"/>
        <w:jc w:val="both"/>
        <w:rPr>
          <w:rFonts w:ascii="Times New Roman" w:eastAsia="Times New Roman" w:hAnsi="Times New Roman" w:cs="Arial"/>
          <w:sz w:val="24"/>
          <w:szCs w:val="24"/>
          <w:lang w:eastAsia="fr-FR"/>
        </w:rPr>
      </w:pPr>
      <w:r w:rsidRPr="00D53CCF">
        <w:rPr>
          <w:rFonts w:ascii="Times New Roman" w:eastAsia="Times New Roman" w:hAnsi="Times New Roman" w:cs="Arial"/>
          <w:sz w:val="24"/>
          <w:szCs w:val="24"/>
          <w:lang w:eastAsia="fr-FR"/>
        </w:rPr>
        <w:t>- Assurer le suivi et le contrôle de l’exécution budgétaire des différents budgets ;</w:t>
      </w:r>
    </w:p>
    <w:p w14:paraId="0C0FDA89" w14:textId="77777777" w:rsidR="00D53CCF" w:rsidRPr="00D53CCF" w:rsidRDefault="00D53CCF" w:rsidP="00D53CCF">
      <w:pPr>
        <w:spacing w:after="0" w:line="240" w:lineRule="auto"/>
        <w:jc w:val="both"/>
        <w:rPr>
          <w:rFonts w:ascii="Times New Roman" w:eastAsia="Times New Roman" w:hAnsi="Times New Roman" w:cs="Arial"/>
          <w:sz w:val="24"/>
          <w:szCs w:val="24"/>
          <w:lang w:eastAsia="fr-FR"/>
        </w:rPr>
      </w:pPr>
      <w:r w:rsidRPr="00D53CCF">
        <w:rPr>
          <w:rFonts w:ascii="Times New Roman" w:eastAsia="Times New Roman" w:hAnsi="Times New Roman" w:cs="Arial"/>
          <w:sz w:val="24"/>
          <w:szCs w:val="24"/>
          <w:lang w:eastAsia="fr-FR"/>
        </w:rPr>
        <w:t>- Contrôler les procédures budgétaires et comptables des services gestionnaires de crédits ;</w:t>
      </w:r>
    </w:p>
    <w:p w14:paraId="573F72DD" w14:textId="77777777" w:rsidR="00D53CCF" w:rsidRPr="00D53CCF" w:rsidRDefault="00D53CCF" w:rsidP="00D53CCF">
      <w:pPr>
        <w:spacing w:after="0" w:line="240" w:lineRule="auto"/>
        <w:jc w:val="both"/>
        <w:rPr>
          <w:rFonts w:ascii="Times New Roman" w:eastAsia="Times New Roman" w:hAnsi="Times New Roman" w:cs="Arial"/>
          <w:sz w:val="24"/>
          <w:szCs w:val="24"/>
          <w:lang w:eastAsia="fr-FR"/>
        </w:rPr>
      </w:pPr>
      <w:r w:rsidRPr="00D53CCF">
        <w:rPr>
          <w:rFonts w:ascii="Times New Roman" w:eastAsia="Times New Roman" w:hAnsi="Times New Roman" w:cs="Arial"/>
          <w:sz w:val="24"/>
          <w:szCs w:val="24"/>
          <w:lang w:eastAsia="fr-FR"/>
        </w:rPr>
        <w:t>- Réceptionner, contrôler, traiter et archiver les pièces comptables ;</w:t>
      </w:r>
    </w:p>
    <w:p w14:paraId="382671DC" w14:textId="77777777" w:rsidR="00D53CCF" w:rsidRPr="00D53CCF" w:rsidRDefault="00D53CCF" w:rsidP="00D53CCF">
      <w:pPr>
        <w:spacing w:after="0" w:line="240" w:lineRule="auto"/>
        <w:jc w:val="both"/>
        <w:rPr>
          <w:rFonts w:ascii="Times New Roman" w:eastAsia="Times New Roman" w:hAnsi="Times New Roman" w:cs="Arial"/>
          <w:sz w:val="24"/>
          <w:szCs w:val="24"/>
          <w:lang w:eastAsia="fr-FR"/>
        </w:rPr>
      </w:pPr>
      <w:r w:rsidRPr="00D53CCF">
        <w:rPr>
          <w:rFonts w:ascii="Times New Roman" w:eastAsia="Times New Roman" w:hAnsi="Times New Roman" w:cs="Arial"/>
          <w:sz w:val="24"/>
          <w:szCs w:val="24"/>
          <w:lang w:eastAsia="fr-FR"/>
        </w:rPr>
        <w:t>- Participer à la saisie et au suivi de l’actif immobilisé, ainsi qu’à la mise en œuvre des procédures de dématérialisation ;</w:t>
      </w:r>
    </w:p>
    <w:p w14:paraId="35EADC24" w14:textId="77777777" w:rsidR="00D53CCF" w:rsidRPr="00D53CCF" w:rsidRDefault="00D53CCF" w:rsidP="00D53CCF">
      <w:pPr>
        <w:spacing w:after="0" w:line="240" w:lineRule="auto"/>
        <w:jc w:val="both"/>
        <w:rPr>
          <w:rFonts w:ascii="Times New Roman" w:eastAsia="Times New Roman" w:hAnsi="Times New Roman" w:cs="Arial"/>
          <w:sz w:val="24"/>
          <w:szCs w:val="24"/>
          <w:lang w:eastAsia="fr-FR"/>
        </w:rPr>
      </w:pPr>
      <w:r w:rsidRPr="00D53CCF">
        <w:rPr>
          <w:rFonts w:ascii="Times New Roman" w:eastAsia="Times New Roman" w:hAnsi="Times New Roman" w:cs="Arial"/>
          <w:sz w:val="24"/>
          <w:szCs w:val="24"/>
          <w:lang w:eastAsia="fr-FR"/>
        </w:rPr>
        <w:t>- Entretenir des relations directes avec les partenaires institutionnels, les fournisseurs et les services gestionnaires de crédits de la collectivité ;</w:t>
      </w:r>
    </w:p>
    <w:p w14:paraId="0E0C150B" w14:textId="77777777" w:rsidR="00D53CCF" w:rsidRPr="00D53CCF" w:rsidRDefault="00D53CCF" w:rsidP="00D53CCF">
      <w:pPr>
        <w:spacing w:after="0" w:line="240" w:lineRule="auto"/>
        <w:jc w:val="both"/>
        <w:rPr>
          <w:rFonts w:ascii="Times New Roman" w:eastAsia="Times New Roman" w:hAnsi="Times New Roman" w:cs="Arial"/>
          <w:sz w:val="24"/>
          <w:szCs w:val="24"/>
          <w:lang w:eastAsia="fr-FR"/>
        </w:rPr>
      </w:pPr>
      <w:r w:rsidRPr="00D53CCF">
        <w:rPr>
          <w:rFonts w:ascii="Times New Roman" w:eastAsia="Times New Roman" w:hAnsi="Times New Roman" w:cs="Arial"/>
          <w:sz w:val="24"/>
          <w:szCs w:val="24"/>
          <w:lang w:eastAsia="fr-FR"/>
        </w:rPr>
        <w:t>- Apporter un appui technique et méthodologique aux services dans la gestion de leurs crédits et la préparation budgétaire ;</w:t>
      </w:r>
    </w:p>
    <w:p w14:paraId="42824FCF" w14:textId="008FF0CF" w:rsidR="00594357" w:rsidRPr="00D53CCF" w:rsidRDefault="00D53CCF" w:rsidP="00D53CCF">
      <w:pPr>
        <w:spacing w:after="0" w:line="240" w:lineRule="auto"/>
        <w:jc w:val="both"/>
        <w:rPr>
          <w:rFonts w:ascii="Times New Roman" w:eastAsia="Times New Roman" w:hAnsi="Times New Roman" w:cs="Arial"/>
          <w:sz w:val="24"/>
          <w:szCs w:val="24"/>
          <w:u w:val="single"/>
          <w:lang w:eastAsia="fr-FR"/>
        </w:rPr>
      </w:pPr>
      <w:r w:rsidRPr="00D53CCF">
        <w:rPr>
          <w:rFonts w:ascii="Times New Roman" w:eastAsia="Times New Roman" w:hAnsi="Times New Roman" w:cs="Arial"/>
          <w:sz w:val="24"/>
          <w:szCs w:val="24"/>
          <w:lang w:eastAsia="fr-FR"/>
        </w:rPr>
        <w:t>- Assurer l’accueil physique et téléphonique des usagers.</w:t>
      </w:r>
    </w:p>
    <w:p w14:paraId="1A31ACAF" w14:textId="77777777" w:rsidR="00594357" w:rsidRPr="00D53CCF" w:rsidRDefault="00594357" w:rsidP="00594357">
      <w:pPr>
        <w:spacing w:after="0" w:line="240" w:lineRule="auto"/>
        <w:jc w:val="both"/>
        <w:rPr>
          <w:rFonts w:ascii="Times New Roman" w:eastAsia="Times New Roman" w:hAnsi="Times New Roman" w:cs="Arial"/>
          <w:sz w:val="24"/>
          <w:szCs w:val="24"/>
          <w:u w:val="single"/>
          <w:lang w:eastAsia="fr-FR"/>
        </w:rPr>
      </w:pPr>
    </w:p>
    <w:p w14:paraId="732762AD" w14:textId="7C172870" w:rsidR="001C21A0" w:rsidRPr="00D53CCF" w:rsidRDefault="001C21A0" w:rsidP="00AD481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D53CCF">
        <w:rPr>
          <w:rFonts w:ascii="Times New Roman" w:eastAsia="Calibri" w:hAnsi="Times New Roman" w:cs="Times New Roman"/>
          <w:b/>
          <w:sz w:val="24"/>
          <w:szCs w:val="24"/>
          <w:u w:val="single"/>
        </w:rPr>
        <w:t>Profil :</w:t>
      </w:r>
    </w:p>
    <w:p w14:paraId="49018B19" w14:textId="77777777" w:rsidR="002228DD" w:rsidRPr="00D53CCF" w:rsidRDefault="002228DD" w:rsidP="00B413F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438D70FC" w14:textId="77777777" w:rsidR="00D53CCF" w:rsidRPr="00D53CCF" w:rsidRDefault="00D53CCF" w:rsidP="00D53CC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3CCF">
        <w:rPr>
          <w:rFonts w:ascii="Times New Roman" w:eastAsia="Calibri" w:hAnsi="Times New Roman" w:cs="Times New Roman"/>
          <w:sz w:val="24"/>
          <w:szCs w:val="24"/>
        </w:rPr>
        <w:t>- Volonté de s’investir durablement et de progresser au sein du service ;</w:t>
      </w:r>
    </w:p>
    <w:p w14:paraId="24343E67" w14:textId="77777777" w:rsidR="00D53CCF" w:rsidRPr="00D53CCF" w:rsidRDefault="00D53CCF" w:rsidP="00D53CC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3CCF">
        <w:rPr>
          <w:rFonts w:ascii="Times New Roman" w:eastAsia="Calibri" w:hAnsi="Times New Roman" w:cs="Times New Roman"/>
          <w:sz w:val="24"/>
          <w:szCs w:val="24"/>
        </w:rPr>
        <w:t>- Organisation, rigueur, autonomie et capacité d’adaptation à un environnement évolutif ;</w:t>
      </w:r>
    </w:p>
    <w:p w14:paraId="034ABA82" w14:textId="77777777" w:rsidR="00D53CCF" w:rsidRPr="00D53CCF" w:rsidRDefault="00D53CCF" w:rsidP="00D53CC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3CCF">
        <w:rPr>
          <w:rFonts w:ascii="Times New Roman" w:eastAsia="Calibri" w:hAnsi="Times New Roman" w:cs="Times New Roman"/>
          <w:sz w:val="24"/>
          <w:szCs w:val="24"/>
        </w:rPr>
        <w:t>- Sens du travail en équipe, esprit d’initiative ;</w:t>
      </w:r>
    </w:p>
    <w:p w14:paraId="64E1AC78" w14:textId="77777777" w:rsidR="00D53CCF" w:rsidRPr="00D53CCF" w:rsidRDefault="00D53CCF" w:rsidP="00D53CC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3CCF">
        <w:rPr>
          <w:rFonts w:ascii="Times New Roman" w:eastAsia="Calibri" w:hAnsi="Times New Roman" w:cs="Times New Roman"/>
          <w:sz w:val="24"/>
          <w:szCs w:val="24"/>
        </w:rPr>
        <w:t>- Maîtrise des logiciels métiers (</w:t>
      </w:r>
      <w:proofErr w:type="spellStart"/>
      <w:proofErr w:type="gramStart"/>
      <w:r w:rsidRPr="00D53CCF">
        <w:rPr>
          <w:rFonts w:ascii="Times New Roman" w:eastAsia="Calibri" w:hAnsi="Times New Roman" w:cs="Times New Roman"/>
          <w:sz w:val="24"/>
          <w:szCs w:val="24"/>
        </w:rPr>
        <w:t>e.Sedit</w:t>
      </w:r>
      <w:proofErr w:type="spellEnd"/>
      <w:proofErr w:type="gramEnd"/>
      <w:r w:rsidRPr="00D53CCF">
        <w:rPr>
          <w:rFonts w:ascii="Times New Roman" w:eastAsia="Calibri" w:hAnsi="Times New Roman" w:cs="Times New Roman"/>
          <w:sz w:val="24"/>
          <w:szCs w:val="24"/>
        </w:rPr>
        <w:t>, Microsoft Office) ;</w:t>
      </w:r>
    </w:p>
    <w:p w14:paraId="40A26DFC" w14:textId="77777777" w:rsidR="00D53CCF" w:rsidRPr="00D53CCF" w:rsidRDefault="00D53CCF" w:rsidP="00D53CC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3CCF">
        <w:rPr>
          <w:rFonts w:ascii="Times New Roman" w:eastAsia="Calibri" w:hAnsi="Times New Roman" w:cs="Times New Roman"/>
          <w:sz w:val="24"/>
          <w:szCs w:val="24"/>
        </w:rPr>
        <w:t>- Connaissance des nomenclatures comptables en vigueur (M22, M57) ;</w:t>
      </w:r>
    </w:p>
    <w:p w14:paraId="326226BA" w14:textId="77777777" w:rsidR="00D53CCF" w:rsidRPr="00D53CCF" w:rsidRDefault="00D53CCF" w:rsidP="00D53CC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3CCF">
        <w:rPr>
          <w:rFonts w:ascii="Times New Roman" w:eastAsia="Calibri" w:hAnsi="Times New Roman" w:cs="Times New Roman"/>
          <w:sz w:val="24"/>
          <w:szCs w:val="24"/>
        </w:rPr>
        <w:t>- Connaissance des règles de la comptabilité d’engagement ;</w:t>
      </w:r>
    </w:p>
    <w:p w14:paraId="7A7480AA" w14:textId="77777777" w:rsidR="00D53CCF" w:rsidRPr="00D53CCF" w:rsidRDefault="00D53CCF" w:rsidP="00D53CC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3CCF">
        <w:rPr>
          <w:rFonts w:ascii="Times New Roman" w:eastAsia="Calibri" w:hAnsi="Times New Roman" w:cs="Times New Roman"/>
          <w:sz w:val="24"/>
          <w:szCs w:val="24"/>
        </w:rPr>
        <w:t>- Respect des procédures budgétaires et comptables, ainsi que des délais réglementaires ;</w:t>
      </w:r>
    </w:p>
    <w:p w14:paraId="1878E010" w14:textId="6278E474" w:rsidR="00594357" w:rsidRPr="00D53CCF" w:rsidRDefault="00D53CCF" w:rsidP="00D53CC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3CCF">
        <w:rPr>
          <w:rFonts w:ascii="Times New Roman" w:eastAsia="Calibri" w:hAnsi="Times New Roman" w:cs="Times New Roman"/>
          <w:sz w:val="24"/>
          <w:szCs w:val="24"/>
        </w:rPr>
        <w:t>- Capacité à contrôler la conformité des pièces justificatives.</w:t>
      </w:r>
    </w:p>
    <w:p w14:paraId="4F855318" w14:textId="77777777" w:rsidR="00594357" w:rsidRPr="00D53CCF" w:rsidRDefault="00594357" w:rsidP="0059435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2D3CF12" w14:textId="77777777" w:rsidR="00594357" w:rsidRPr="00D53CCF" w:rsidRDefault="00594357" w:rsidP="005943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0EAB06" w14:textId="36C6F9D9" w:rsidR="00AD481A" w:rsidRPr="00AD481A" w:rsidRDefault="00AD481A" w:rsidP="00AD48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481A">
        <w:rPr>
          <w:rFonts w:ascii="Times New Roman" w:hAnsi="Times New Roman" w:cs="Times New Roman"/>
          <w:sz w:val="24"/>
          <w:szCs w:val="24"/>
        </w:rPr>
        <w:t xml:space="preserve">Recrutement dans le cadre d’emplois des </w:t>
      </w:r>
      <w:r w:rsidR="00594357" w:rsidRPr="00D53CCF">
        <w:rPr>
          <w:rFonts w:ascii="Times New Roman" w:hAnsi="Times New Roman" w:cs="Times New Roman"/>
          <w:sz w:val="24"/>
          <w:szCs w:val="24"/>
        </w:rPr>
        <w:t xml:space="preserve">Adjoints </w:t>
      </w:r>
      <w:r w:rsidR="00D53CCF" w:rsidRPr="00D53CCF">
        <w:rPr>
          <w:rFonts w:ascii="Times New Roman" w:hAnsi="Times New Roman" w:cs="Times New Roman"/>
          <w:sz w:val="24"/>
          <w:szCs w:val="24"/>
        </w:rPr>
        <w:t>administratifs</w:t>
      </w:r>
      <w:r w:rsidRPr="00D53CCF">
        <w:rPr>
          <w:rFonts w:ascii="Times New Roman" w:hAnsi="Times New Roman" w:cs="Times New Roman"/>
          <w:sz w:val="24"/>
          <w:szCs w:val="24"/>
        </w:rPr>
        <w:t xml:space="preserve"> territoriaux</w:t>
      </w:r>
    </w:p>
    <w:p w14:paraId="37C40801" w14:textId="77777777" w:rsidR="00AD481A" w:rsidRPr="00AD481A" w:rsidRDefault="00AD481A" w:rsidP="00AD48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481A">
        <w:rPr>
          <w:rFonts w:ascii="Times New Roman" w:hAnsi="Times New Roman" w:cs="Times New Roman"/>
          <w:sz w:val="24"/>
          <w:szCs w:val="24"/>
        </w:rPr>
        <w:t>Rémunération statutaire - régime indemnitaire - Prime annuelle liée à l’évaluation</w:t>
      </w:r>
    </w:p>
    <w:p w14:paraId="7673EDE5" w14:textId="77777777" w:rsidR="00AD481A" w:rsidRPr="00AD481A" w:rsidRDefault="00AD481A" w:rsidP="00AD48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481A">
        <w:rPr>
          <w:rFonts w:ascii="Times New Roman" w:hAnsi="Times New Roman" w:cs="Times New Roman"/>
          <w:sz w:val="24"/>
          <w:szCs w:val="24"/>
        </w:rPr>
        <w:t>Tickets restaurants – Prévoyance – participation possible de l’employeur à la mutuelle</w:t>
      </w:r>
    </w:p>
    <w:p w14:paraId="587A5ABC" w14:textId="77777777" w:rsidR="00AD481A" w:rsidRPr="00AD481A" w:rsidRDefault="00AD481A" w:rsidP="00AD48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481A">
        <w:rPr>
          <w:rFonts w:ascii="Times New Roman" w:hAnsi="Times New Roman" w:cs="Times New Roman"/>
          <w:sz w:val="24"/>
          <w:szCs w:val="24"/>
        </w:rPr>
        <w:t>Prise en charge des frais de transports (abonnements de travail) à hauteur de 75%</w:t>
      </w:r>
    </w:p>
    <w:p w14:paraId="68F7B18A" w14:textId="77777777" w:rsidR="00AD481A" w:rsidRPr="00AD481A" w:rsidRDefault="00AD481A" w:rsidP="00AD48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481A">
        <w:rPr>
          <w:rFonts w:ascii="Times New Roman" w:hAnsi="Times New Roman" w:cs="Times New Roman"/>
          <w:sz w:val="24"/>
          <w:szCs w:val="24"/>
        </w:rPr>
        <w:lastRenderedPageBreak/>
        <w:t xml:space="preserve">Avantages du Comité d’œuvres sociales (tarifs préférentiels, cartes cadeaux pour naissances, </w:t>
      </w:r>
      <w:proofErr w:type="gramStart"/>
      <w:r w:rsidRPr="00AD481A">
        <w:rPr>
          <w:rFonts w:ascii="Times New Roman" w:hAnsi="Times New Roman" w:cs="Times New Roman"/>
          <w:sz w:val="24"/>
          <w:szCs w:val="24"/>
        </w:rPr>
        <w:t>mariages….</w:t>
      </w:r>
      <w:proofErr w:type="gramEnd"/>
      <w:r w:rsidRPr="00AD481A">
        <w:rPr>
          <w:rFonts w:ascii="Times New Roman" w:hAnsi="Times New Roman" w:cs="Times New Roman"/>
          <w:sz w:val="24"/>
          <w:szCs w:val="24"/>
        </w:rPr>
        <w:t>)</w:t>
      </w:r>
    </w:p>
    <w:p w14:paraId="0162F3C6" w14:textId="77777777" w:rsidR="00AD481A" w:rsidRPr="00AD481A" w:rsidRDefault="00AD481A" w:rsidP="00AD48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481A">
        <w:rPr>
          <w:rFonts w:ascii="Times New Roman" w:hAnsi="Times New Roman" w:cs="Times New Roman"/>
          <w:sz w:val="24"/>
          <w:szCs w:val="24"/>
        </w:rPr>
        <w:t>Formations et perspectives d’évolution tout au long de la carrière</w:t>
      </w:r>
    </w:p>
    <w:p w14:paraId="60B1BDB7" w14:textId="48D19B5B" w:rsidR="008232C4" w:rsidRPr="00D53CCF" w:rsidRDefault="008232C4" w:rsidP="00B940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D4F93F" w14:textId="0A6BDB64" w:rsidR="00594357" w:rsidRDefault="00594357" w:rsidP="00B940BE">
      <w:pPr>
        <w:spacing w:after="0"/>
        <w:jc w:val="both"/>
        <w:rPr>
          <w:rFonts w:ascii="Times New Roman" w:hAnsi="Times New Roman" w:cs="Times New Roman"/>
        </w:rPr>
      </w:pPr>
    </w:p>
    <w:p w14:paraId="66CC51D5" w14:textId="476C55A9" w:rsidR="00D53CCF" w:rsidRDefault="00D53CCF" w:rsidP="00B940BE">
      <w:pPr>
        <w:spacing w:after="0"/>
        <w:jc w:val="both"/>
        <w:rPr>
          <w:rFonts w:ascii="Times New Roman" w:hAnsi="Times New Roman" w:cs="Times New Roman"/>
        </w:rPr>
      </w:pPr>
    </w:p>
    <w:p w14:paraId="221F02D9" w14:textId="77777777" w:rsidR="00D53CCF" w:rsidRDefault="00D53CCF" w:rsidP="00B940BE">
      <w:pPr>
        <w:spacing w:after="0"/>
        <w:jc w:val="both"/>
        <w:rPr>
          <w:rFonts w:ascii="Times New Roman" w:hAnsi="Times New Roman" w:cs="Times New Roman"/>
        </w:rPr>
      </w:pPr>
    </w:p>
    <w:p w14:paraId="293B5DDF" w14:textId="77777777" w:rsidR="00594357" w:rsidRDefault="00594357" w:rsidP="00B940BE">
      <w:pPr>
        <w:spacing w:after="0"/>
        <w:jc w:val="both"/>
        <w:rPr>
          <w:rFonts w:ascii="Times New Roman" w:hAnsi="Times New Roman" w:cs="Times New Roman"/>
        </w:rPr>
      </w:pPr>
    </w:p>
    <w:p w14:paraId="442CDF80" w14:textId="77777777" w:rsidR="001C21A0" w:rsidRPr="001C21A0" w:rsidRDefault="001C21A0" w:rsidP="001C21A0">
      <w:pPr>
        <w:spacing w:after="0" w:line="240" w:lineRule="auto"/>
        <w:jc w:val="center"/>
        <w:rPr>
          <w:rFonts w:ascii="Arial Narrow" w:eastAsia="Calibri" w:hAnsi="Arial Narrow" w:cs="Times New Roman"/>
          <w:b/>
          <w:sz w:val="24"/>
          <w:szCs w:val="24"/>
        </w:rPr>
      </w:pPr>
      <w:r w:rsidRPr="001C21A0">
        <w:rPr>
          <w:rFonts w:ascii="Arial Narrow" w:eastAsia="Calibri" w:hAnsi="Arial Narrow" w:cs="Times New Roman"/>
          <w:b/>
          <w:sz w:val="24"/>
          <w:szCs w:val="24"/>
        </w:rPr>
        <w:t xml:space="preserve">Candidatures à adresser avec lettre de motivation, CV, copie des diplômes, </w:t>
      </w:r>
    </w:p>
    <w:p w14:paraId="088701AD" w14:textId="2DC2715C" w:rsidR="001C21A0" w:rsidRPr="001C21A0" w:rsidRDefault="001C21A0" w:rsidP="001C21A0">
      <w:pPr>
        <w:spacing w:after="0" w:line="240" w:lineRule="auto"/>
        <w:jc w:val="center"/>
        <w:rPr>
          <w:rFonts w:ascii="Arial Narrow" w:eastAsia="Calibri" w:hAnsi="Arial Narrow" w:cs="Times New Roman"/>
          <w:b/>
          <w:sz w:val="24"/>
          <w:szCs w:val="24"/>
        </w:rPr>
      </w:pPr>
      <w:proofErr w:type="gramStart"/>
      <w:r w:rsidRPr="001C21A0">
        <w:rPr>
          <w:rFonts w:ascii="Arial Narrow" w:eastAsia="Calibri" w:hAnsi="Arial Narrow" w:cs="Times New Roman"/>
          <w:b/>
          <w:sz w:val="24"/>
          <w:szCs w:val="24"/>
        </w:rPr>
        <w:t>à</w:t>
      </w:r>
      <w:proofErr w:type="gramEnd"/>
      <w:r w:rsidRPr="001C21A0">
        <w:rPr>
          <w:rFonts w:ascii="Arial Narrow" w:eastAsia="Calibri" w:hAnsi="Arial Narrow" w:cs="Times New Roman"/>
          <w:b/>
          <w:sz w:val="24"/>
          <w:szCs w:val="24"/>
        </w:rPr>
        <w:t xml:space="preserve"> M</w:t>
      </w:r>
      <w:r w:rsidR="00AD481A">
        <w:rPr>
          <w:rFonts w:ascii="Arial Narrow" w:eastAsia="Calibri" w:hAnsi="Arial Narrow" w:cs="Times New Roman"/>
          <w:b/>
          <w:sz w:val="24"/>
          <w:szCs w:val="24"/>
        </w:rPr>
        <w:t>adame</w:t>
      </w:r>
      <w:r w:rsidRPr="001C21A0">
        <w:rPr>
          <w:rFonts w:ascii="Arial Narrow" w:eastAsia="Calibri" w:hAnsi="Arial Narrow" w:cs="Times New Roman"/>
          <w:b/>
          <w:sz w:val="24"/>
          <w:szCs w:val="24"/>
        </w:rPr>
        <w:t xml:space="preserve"> le Maire, BP 69, 06502 Menton Cedex</w:t>
      </w:r>
    </w:p>
    <w:p w14:paraId="3E580AF6" w14:textId="77777777" w:rsidR="001C21A0" w:rsidRPr="001C21A0" w:rsidRDefault="001C21A0" w:rsidP="001C21A0">
      <w:pPr>
        <w:spacing w:after="0" w:line="240" w:lineRule="auto"/>
        <w:rPr>
          <w:rFonts w:ascii="Arial Narrow" w:eastAsia="Calibri" w:hAnsi="Arial Narrow" w:cs="Times New Roman"/>
          <w:b/>
          <w:sz w:val="24"/>
          <w:szCs w:val="24"/>
        </w:rPr>
      </w:pPr>
      <w:r w:rsidRPr="001C21A0">
        <w:rPr>
          <w:rFonts w:ascii="Arial Narrow" w:eastAsia="Calibri" w:hAnsi="Arial Narrow" w:cs="Times New Roman"/>
          <w:b/>
          <w:sz w:val="24"/>
          <w:szCs w:val="24"/>
        </w:rPr>
        <w:t xml:space="preserve">Tél : 04.92.10.50.00           Site internet : </w:t>
      </w:r>
      <w:hyperlink r:id="rId8" w:history="1">
        <w:r w:rsidRPr="001C21A0">
          <w:rPr>
            <w:rFonts w:ascii="Arial Narrow" w:eastAsia="Calibri" w:hAnsi="Arial Narrow" w:cs="Times New Roman"/>
            <w:b/>
            <w:sz w:val="24"/>
            <w:szCs w:val="24"/>
          </w:rPr>
          <w:t>www.menton.fr</w:t>
        </w:r>
      </w:hyperlink>
      <w:r w:rsidRPr="001C21A0">
        <w:rPr>
          <w:rFonts w:ascii="Arial Narrow" w:eastAsia="Calibri" w:hAnsi="Arial Narrow" w:cs="Times New Roman"/>
          <w:b/>
          <w:sz w:val="24"/>
          <w:szCs w:val="24"/>
        </w:rPr>
        <w:t xml:space="preserve">           E. mail : mairie@ville-menton.fr</w:t>
      </w:r>
    </w:p>
    <w:sectPr w:rsidR="001C21A0" w:rsidRPr="001C21A0" w:rsidSect="00F838BA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7FFD0" w14:textId="77777777" w:rsidR="00C70445" w:rsidRDefault="00C70445" w:rsidP="00863D61">
      <w:pPr>
        <w:spacing w:after="0" w:line="240" w:lineRule="auto"/>
      </w:pPr>
      <w:r>
        <w:separator/>
      </w:r>
    </w:p>
  </w:endnote>
  <w:endnote w:type="continuationSeparator" w:id="0">
    <w:p w14:paraId="6FF9824B" w14:textId="77777777" w:rsidR="00C70445" w:rsidRDefault="00C70445" w:rsidP="00863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95349" w14:textId="77777777" w:rsidR="00C70445" w:rsidRDefault="00C70445" w:rsidP="00863D61">
      <w:pPr>
        <w:spacing w:after="0" w:line="240" w:lineRule="auto"/>
      </w:pPr>
      <w:r>
        <w:separator/>
      </w:r>
    </w:p>
  </w:footnote>
  <w:footnote w:type="continuationSeparator" w:id="0">
    <w:p w14:paraId="53780B20" w14:textId="77777777" w:rsidR="00C70445" w:rsidRDefault="00C70445" w:rsidP="00863D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92229" w14:textId="77777777" w:rsidR="00863D61" w:rsidRPr="00C43080" w:rsidRDefault="00863D61" w:rsidP="00863D61">
    <w:pPr>
      <w:pStyle w:val="En-tte"/>
      <w:ind w:right="-1" w:firstLine="1560"/>
      <w:jc w:val="center"/>
      <w:rPr>
        <w:sz w:val="40"/>
        <w:szCs w:val="40"/>
      </w:rPr>
    </w:pPr>
    <w:r w:rsidRPr="00C43080">
      <w:rPr>
        <w:b/>
        <w:i/>
        <w:noProof/>
        <w:sz w:val="40"/>
        <w:szCs w:val="40"/>
      </w:rPr>
      <w:drawing>
        <wp:anchor distT="0" distB="0" distL="114300" distR="114300" simplePos="0" relativeHeight="251659264" behindDoc="0" locked="0" layoutInCell="1" allowOverlap="1" wp14:anchorId="703B3FB1" wp14:editId="2C076AEE">
          <wp:simplePos x="0" y="0"/>
          <wp:positionH relativeFrom="column">
            <wp:posOffset>7620</wp:posOffset>
          </wp:positionH>
          <wp:positionV relativeFrom="paragraph">
            <wp:posOffset>-80010</wp:posOffset>
          </wp:positionV>
          <wp:extent cx="1034787" cy="904875"/>
          <wp:effectExtent l="0" t="0" r="0" b="0"/>
          <wp:wrapNone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4080" cy="930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4809">
      <w:rPr>
        <w:b/>
        <w:sz w:val="40"/>
        <w:szCs w:val="40"/>
      </w:rPr>
      <w:t xml:space="preserve">LA </w:t>
    </w:r>
    <w:r w:rsidRPr="00C43080">
      <w:rPr>
        <w:b/>
        <w:sz w:val="40"/>
        <w:szCs w:val="40"/>
      </w:rPr>
      <w:t>VILLE DE MENTON</w:t>
    </w:r>
  </w:p>
  <w:p w14:paraId="16003E49" w14:textId="77777777" w:rsidR="00863D61" w:rsidRDefault="00863D61" w:rsidP="00B1160A">
    <w:pPr>
      <w:ind w:firstLine="1560"/>
      <w:jc w:val="center"/>
      <w:rPr>
        <w:rFonts w:ascii="Times New Roman" w:hAnsi="Times New Roman" w:cs="Times New Roman"/>
        <w:sz w:val="44"/>
        <w:szCs w:val="44"/>
      </w:rPr>
    </w:pPr>
    <w:r w:rsidRPr="00C43080">
      <w:rPr>
        <w:rFonts w:ascii="Times New Roman" w:hAnsi="Times New Roman" w:cs="Times New Roman"/>
        <w:sz w:val="44"/>
        <w:szCs w:val="44"/>
      </w:rPr>
      <w:t>(06500) surclassée 80-150</w:t>
    </w:r>
    <w:r w:rsidR="00B1160A">
      <w:rPr>
        <w:rFonts w:ascii="Times New Roman" w:hAnsi="Times New Roman" w:cs="Times New Roman"/>
        <w:sz w:val="44"/>
        <w:szCs w:val="44"/>
      </w:rPr>
      <w:t> </w:t>
    </w:r>
    <w:r w:rsidRPr="00C43080">
      <w:rPr>
        <w:rFonts w:ascii="Times New Roman" w:hAnsi="Times New Roman" w:cs="Times New Roman"/>
        <w:sz w:val="44"/>
        <w:szCs w:val="44"/>
      </w:rPr>
      <w:t>000</w:t>
    </w:r>
    <w:r w:rsidR="00B1160A">
      <w:rPr>
        <w:rFonts w:ascii="Times New Roman" w:hAnsi="Times New Roman" w:cs="Times New Roman"/>
        <w:sz w:val="44"/>
        <w:szCs w:val="44"/>
      </w:rPr>
      <w:t xml:space="preserve"> habitants</w:t>
    </w:r>
    <w:r w:rsidRPr="00C43080">
      <w:rPr>
        <w:rFonts w:ascii="Times New Roman" w:hAnsi="Times New Roman" w:cs="Times New Roman"/>
        <w:sz w:val="44"/>
        <w:szCs w:val="44"/>
      </w:rPr>
      <w:t xml:space="preserve"> recrute 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5810F4"/>
    <w:multiLevelType w:val="multilevel"/>
    <w:tmpl w:val="3BFA7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C70649"/>
    <w:multiLevelType w:val="hybridMultilevel"/>
    <w:tmpl w:val="942CD5F8"/>
    <w:lvl w:ilvl="0" w:tplc="6812FA50"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2" w15:restartNumberingAfterBreak="0">
    <w:nsid w:val="4D2E2E7A"/>
    <w:multiLevelType w:val="multilevel"/>
    <w:tmpl w:val="6EA8A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67126B"/>
    <w:multiLevelType w:val="multilevel"/>
    <w:tmpl w:val="730E5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F41CEA"/>
    <w:multiLevelType w:val="multilevel"/>
    <w:tmpl w:val="E08A9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A7438D"/>
    <w:multiLevelType w:val="multilevel"/>
    <w:tmpl w:val="80A24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627469"/>
    <w:multiLevelType w:val="multilevel"/>
    <w:tmpl w:val="47D89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8252F6"/>
    <w:multiLevelType w:val="hybridMultilevel"/>
    <w:tmpl w:val="E21621EA"/>
    <w:lvl w:ilvl="0" w:tplc="EFB244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B21C68"/>
    <w:multiLevelType w:val="hybridMultilevel"/>
    <w:tmpl w:val="11DA2862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93A6EA2"/>
    <w:multiLevelType w:val="multilevel"/>
    <w:tmpl w:val="FE268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A02A6B"/>
    <w:multiLevelType w:val="hybridMultilevel"/>
    <w:tmpl w:val="5C164EDE"/>
    <w:lvl w:ilvl="0" w:tplc="843C92AC">
      <w:numFmt w:val="bullet"/>
      <w:lvlText w:val="-"/>
      <w:lvlJc w:val="left"/>
      <w:pPr>
        <w:ind w:left="360" w:hanging="360"/>
      </w:pPr>
      <w:rPr>
        <w:rFonts w:ascii="Verdana" w:eastAsia="Calibri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CBD4216"/>
    <w:multiLevelType w:val="multilevel"/>
    <w:tmpl w:val="0166F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10"/>
  </w:num>
  <w:num w:numId="4">
    <w:abstractNumId w:val="6"/>
  </w:num>
  <w:num w:numId="5">
    <w:abstractNumId w:val="11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0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1C9"/>
    <w:rsid w:val="000E155B"/>
    <w:rsid w:val="001C21A0"/>
    <w:rsid w:val="0022178F"/>
    <w:rsid w:val="002228DD"/>
    <w:rsid w:val="00237D42"/>
    <w:rsid w:val="002E6F41"/>
    <w:rsid w:val="002E75BB"/>
    <w:rsid w:val="004112C4"/>
    <w:rsid w:val="00463FC5"/>
    <w:rsid w:val="00480208"/>
    <w:rsid w:val="004F7E03"/>
    <w:rsid w:val="00594357"/>
    <w:rsid w:val="005C476D"/>
    <w:rsid w:val="00611522"/>
    <w:rsid w:val="006D4FDE"/>
    <w:rsid w:val="007101C9"/>
    <w:rsid w:val="00794C28"/>
    <w:rsid w:val="008232C4"/>
    <w:rsid w:val="00863D61"/>
    <w:rsid w:val="00875D2C"/>
    <w:rsid w:val="008D4806"/>
    <w:rsid w:val="008F76FC"/>
    <w:rsid w:val="009E2F9B"/>
    <w:rsid w:val="00A84B9E"/>
    <w:rsid w:val="00AD4809"/>
    <w:rsid w:val="00AD481A"/>
    <w:rsid w:val="00B1160A"/>
    <w:rsid w:val="00B413F9"/>
    <w:rsid w:val="00B571A3"/>
    <w:rsid w:val="00B940BE"/>
    <w:rsid w:val="00C70445"/>
    <w:rsid w:val="00C745AF"/>
    <w:rsid w:val="00CA41FB"/>
    <w:rsid w:val="00D0587B"/>
    <w:rsid w:val="00D53CCF"/>
    <w:rsid w:val="00E06141"/>
    <w:rsid w:val="00E4708F"/>
    <w:rsid w:val="00ED53E7"/>
    <w:rsid w:val="00F12367"/>
    <w:rsid w:val="00F8253E"/>
    <w:rsid w:val="00F838BA"/>
    <w:rsid w:val="00FB0AA6"/>
    <w:rsid w:val="00FB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93BD3"/>
  <w15:chartTrackingRefBased/>
  <w15:docId w15:val="{4BC31725-6430-4E10-86FC-A0E3B4153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7101C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7101C9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6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ABC"/>
    <w:rPr>
      <w:rFonts w:ascii="Segoe UI" w:hAnsi="Segoe UI" w:cs="Segoe UI"/>
      <w:sz w:val="18"/>
      <w:szCs w:val="18"/>
    </w:rPr>
  </w:style>
  <w:style w:type="paragraph" w:styleId="Pieddepage">
    <w:name w:val="footer"/>
    <w:basedOn w:val="Normal"/>
    <w:link w:val="PieddepageCar"/>
    <w:uiPriority w:val="99"/>
    <w:unhideWhenUsed/>
    <w:rsid w:val="00863D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63D61"/>
  </w:style>
  <w:style w:type="paragraph" w:styleId="Paragraphedeliste">
    <w:name w:val="List Paragraph"/>
    <w:basedOn w:val="Normal"/>
    <w:uiPriority w:val="34"/>
    <w:qFormat/>
    <w:rsid w:val="001C21A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B0AA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9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nton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2C50C-CFFC-4C54-9583-544774B36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375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Menton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Muriel Liprandi</dc:creator>
  <cp:keywords/>
  <dc:description/>
  <cp:lastModifiedBy>Christine Santamaria</cp:lastModifiedBy>
  <cp:revision>2</cp:revision>
  <cp:lastPrinted>2026-10-07T08:39:00Z</cp:lastPrinted>
  <dcterms:created xsi:type="dcterms:W3CDTF">2026-10-07T08:50:00Z</dcterms:created>
  <dcterms:modified xsi:type="dcterms:W3CDTF">2026-10-07T08:50:00Z</dcterms:modified>
</cp:coreProperties>
</file>